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2433"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山东元利科技有限公司导热油锅炉改建项目</w:t>
      </w:r>
    </w:p>
    <w:p w14:paraId="1857D523"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配套</w:t>
      </w:r>
      <w:r>
        <w:rPr>
          <w:rFonts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环境保护设施</w:t>
      </w:r>
      <w:r>
        <w:rPr>
          <w:rFonts w:hint="eastAsia" w:ascii="Arial Unicode MS" w:hAnsi="Arial Unicode MS" w:eastAsia="Arial Unicode MS" w:cs="Arial Unicode MS"/>
          <w:b/>
          <w:bCs/>
          <w:color w:val="000000"/>
          <w:kern w:val="0"/>
          <w:sz w:val="30"/>
          <w:szCs w:val="30"/>
          <w:lang w:val="en-US" w:eastAsia="zh-CN" w:bidi="ar"/>
        </w:rPr>
        <w:t>调试公示</w:t>
      </w:r>
    </w:p>
    <w:p w14:paraId="406DB6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E7F3A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我公司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导热油锅炉改建项目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配套建设的环境保护设施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拟于2025年7月4日进行调试，现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根据《国务院关于修改〈建设项目竣工环境保护管理条例〉的决定》(国务院令第682号)，以及环保部《关于发布&lt;建设项目竣工环境保护验收暂行办法&gt;的公告》(国环规环评[2017]4号)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予以公示。</w:t>
      </w:r>
    </w:p>
    <w:p w14:paraId="00B918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项目名称：山东元利科技有限公司导热油锅炉改建项目</w:t>
      </w:r>
    </w:p>
    <w:p w14:paraId="1E01C67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建设单位：山东元利科技有限公司</w:t>
      </w:r>
    </w:p>
    <w:p w14:paraId="78A5F8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调试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时间：2025年07月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日-2025年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2D7E13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公示时间：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2025年07月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5A9F01C9">
      <w:pPr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 w14:paraId="34FEBC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242B"/>
    <w:rsid w:val="400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2025-07-14T00:28:00Z</dcterms:created>
  <dc:creator>lenovo</dc:creator>
  <cp:lastModifiedBy>lenovo</cp:lastModifiedBy>
  <dcterms:modified xsi:type="dcterms:W3CDTF">2025-07-14T00:29:48Z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223482A8C96148B598FFC03782C0DC21_11</vt:lpwstr>
  </property>
  <property fmtid="{D5CDD505-2E9C-101B-9397-08002B2CF9AE}" pid="4" name="KSOTemplateDocerSaveRecord">
    <vt:lpwstr>eyJoZGlkIjoiMmZiZjVhYTVhYWY3OTMyYmQwOWE2MjIxZDZkMjQ4NTEifQ==</vt:lpwstr>
  </property>
</Properties>
</file>